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F59" w:rsidRPr="007C4F59" w:rsidRDefault="007C4F59" w:rsidP="007C4F59">
      <w:pPr>
        <w:jc w:val="right"/>
      </w:pPr>
      <w:r>
        <w:t xml:space="preserve">Kietrz, dnia </w:t>
      </w:r>
      <w:r w:rsidR="001F402E">
        <w:t>13 lipca</w:t>
      </w:r>
      <w:r>
        <w:t xml:space="preserve"> 201</w:t>
      </w:r>
      <w:r w:rsidR="001F402E">
        <w:t>6</w:t>
      </w:r>
      <w:r>
        <w:t xml:space="preserve"> r.</w:t>
      </w:r>
    </w:p>
    <w:p w:rsidR="007C4F59" w:rsidRDefault="007C4F59" w:rsidP="00FD6B8F">
      <w:pPr>
        <w:jc w:val="both"/>
        <w:rPr>
          <w:b/>
        </w:rPr>
      </w:pPr>
    </w:p>
    <w:p w:rsidR="00FD6B8F" w:rsidRPr="00FD6B8F" w:rsidRDefault="00FD6B8F" w:rsidP="00FD6B8F">
      <w:pPr>
        <w:jc w:val="both"/>
        <w:rPr>
          <w:b/>
        </w:rPr>
      </w:pPr>
      <w:r w:rsidRPr="00FD6B8F">
        <w:rPr>
          <w:b/>
        </w:rPr>
        <w:t>W związku z zapytaniem zgłoszonym w dniu</w:t>
      </w:r>
      <w:r w:rsidR="007C4F59">
        <w:rPr>
          <w:b/>
        </w:rPr>
        <w:t xml:space="preserve"> </w:t>
      </w:r>
      <w:r w:rsidR="001F402E">
        <w:rPr>
          <w:b/>
        </w:rPr>
        <w:t>12</w:t>
      </w:r>
      <w:r w:rsidR="007C4F59">
        <w:rPr>
          <w:b/>
        </w:rPr>
        <w:t xml:space="preserve"> </w:t>
      </w:r>
      <w:r w:rsidR="001F402E">
        <w:rPr>
          <w:b/>
        </w:rPr>
        <w:t>lipca</w:t>
      </w:r>
      <w:r w:rsidR="007C4F59">
        <w:rPr>
          <w:b/>
        </w:rPr>
        <w:t xml:space="preserve"> 201</w:t>
      </w:r>
      <w:r w:rsidR="001F402E">
        <w:rPr>
          <w:b/>
        </w:rPr>
        <w:t>6</w:t>
      </w:r>
      <w:r w:rsidRPr="00FD6B8F">
        <w:rPr>
          <w:b/>
        </w:rPr>
        <w:t>r.</w:t>
      </w:r>
      <w:r w:rsidR="007C4F59">
        <w:rPr>
          <w:b/>
        </w:rPr>
        <w:t xml:space="preserve"> </w:t>
      </w:r>
      <w:r w:rsidRPr="00FD6B8F">
        <w:rPr>
          <w:b/>
        </w:rPr>
        <w:t>do przetargu nieograniczonego na „</w:t>
      </w:r>
      <w:r w:rsidR="001F402E" w:rsidRPr="001F402E">
        <w:rPr>
          <w:b/>
        </w:rPr>
        <w:t>Wyboru firmy finansującej zakup używanej śmieciarki na podwoziu trzyosiowym w formie leasingu operacyjnego z wykupem końcowym</w:t>
      </w:r>
      <w:r w:rsidRPr="00FD6B8F">
        <w:rPr>
          <w:b/>
        </w:rPr>
        <w:t>”  prezentujemy poniżej treść zapytań oraz udzielonej odpowiedzi:</w:t>
      </w:r>
    </w:p>
    <w:p w:rsidR="001F402E" w:rsidRDefault="001F402E" w:rsidP="001F402E">
      <w:pPr>
        <w:jc w:val="both"/>
      </w:pPr>
      <w:r>
        <w:t>1.</w:t>
      </w:r>
      <w:r>
        <w:tab/>
        <w:t>Czy Zamawiający wyrazi zgodę e-Fakturę?</w:t>
      </w:r>
    </w:p>
    <w:p w:rsidR="001F402E" w:rsidRDefault="001F402E" w:rsidP="001F402E">
      <w:pPr>
        <w:jc w:val="both"/>
      </w:pPr>
      <w:r>
        <w:t xml:space="preserve">Odpowiedź: Zamawiający </w:t>
      </w:r>
      <w:r>
        <w:t>wyraża zgodę.</w:t>
      </w:r>
    </w:p>
    <w:p w:rsidR="001F402E" w:rsidRDefault="001F402E" w:rsidP="001F402E">
      <w:pPr>
        <w:jc w:val="both"/>
      </w:pPr>
      <w:r>
        <w:t>2.</w:t>
      </w:r>
      <w:r>
        <w:tab/>
        <w:t>Czy Zamawiający pokryje dodatkowe koszty finansowe związane z faktem, że raty leasingowe są wystawiane w miesiącu następnym po dacie protokołu odbioru?  Wysokość kosztów jest uzależniona od daty odbioru przedmiotu leasingu do momentu wystawienia pierwszej raty leasingowej, dlatego nie można przewidzieć ich wysokości w ofercie.</w:t>
      </w:r>
    </w:p>
    <w:p w:rsidR="001F402E" w:rsidRDefault="001F402E" w:rsidP="001F402E">
      <w:pPr>
        <w:jc w:val="both"/>
      </w:pPr>
      <w:r>
        <w:t>Odpowiedź: Zamawiający wyraża zgodę</w:t>
      </w:r>
      <w:r>
        <w:t xml:space="preserve"> na pokrycie przedmiotowych kosztów</w:t>
      </w:r>
      <w:r>
        <w:t>.</w:t>
      </w:r>
    </w:p>
    <w:p w:rsidR="001F402E" w:rsidRDefault="001F402E" w:rsidP="001F402E">
      <w:pPr>
        <w:jc w:val="both"/>
      </w:pPr>
      <w:r>
        <w:t>3.</w:t>
      </w:r>
      <w:r>
        <w:tab/>
        <w:t xml:space="preserve">Czy Zamawiający poniesie koszty związane z czynnościami koniecznymi do załatwienia w wydziale komunikacji po  pierwszej rejestracji pojazdów np. wtórnik dowodu rejestracyjnego, wtórnika zagubionych tablic, zniszczonej nalepki na szybę, wpisanie haka holowniczego itp. ? </w:t>
      </w:r>
    </w:p>
    <w:p w:rsidR="001F402E" w:rsidRDefault="001F402E" w:rsidP="001F402E">
      <w:pPr>
        <w:jc w:val="both"/>
      </w:pPr>
      <w:r>
        <w:t>Odpowiedź: Zamawiający wyraża zgodę na pokrycie przedmiotowych kosztów.</w:t>
      </w:r>
    </w:p>
    <w:p w:rsidR="001F402E" w:rsidRDefault="001F402E" w:rsidP="001F402E">
      <w:pPr>
        <w:jc w:val="both"/>
      </w:pPr>
      <w:r>
        <w:t>4.</w:t>
      </w:r>
      <w:r>
        <w:tab/>
        <w:t xml:space="preserve">Czy Zamawiający będzie ponosił koszty ewentualnych mandatów? </w:t>
      </w:r>
    </w:p>
    <w:p w:rsidR="001F402E" w:rsidRDefault="001F402E" w:rsidP="001F402E">
      <w:pPr>
        <w:jc w:val="both"/>
      </w:pPr>
      <w:r>
        <w:t>Odpowiedź: Zamawiający wyraża zgodę na pokrycie przedmiotowych kosztów.</w:t>
      </w:r>
    </w:p>
    <w:p w:rsidR="001F402E" w:rsidRDefault="001F402E" w:rsidP="001F402E">
      <w:pPr>
        <w:jc w:val="both"/>
      </w:pPr>
      <w:r>
        <w:t>5.</w:t>
      </w:r>
      <w:r>
        <w:tab/>
        <w:t>Czy Zamawiający będzie pokrywał koszty związane z udzielaniem odpowiedzi przez Wykonawcę na zapytania Policji  Straży Miejskiej, Inspekcji Transportu Samochodowego itp. ?</w:t>
      </w:r>
    </w:p>
    <w:p w:rsidR="001F402E" w:rsidRDefault="001F402E" w:rsidP="001F402E">
      <w:pPr>
        <w:jc w:val="both"/>
      </w:pPr>
      <w:r>
        <w:t>Odpowiedź: Zamawiający wyraża zgodę na pokrycie przedmiotowych kosztów.</w:t>
      </w:r>
    </w:p>
    <w:p w:rsidR="001F402E" w:rsidRDefault="001F402E" w:rsidP="001F402E">
      <w:pPr>
        <w:jc w:val="both"/>
      </w:pPr>
      <w:r>
        <w:t>6.</w:t>
      </w:r>
      <w:r>
        <w:tab/>
        <w:t>Czy Zamawiający będzie ponosił koszty obowiązkowych okresowych badań technicznych?</w:t>
      </w:r>
    </w:p>
    <w:p w:rsidR="001F402E" w:rsidRDefault="001F402E" w:rsidP="001F402E">
      <w:pPr>
        <w:jc w:val="both"/>
      </w:pPr>
      <w:r>
        <w:t>Odpowiedź: Zamawiający wyraża zgodę na pokrycie przedmiotowych kosztów.</w:t>
      </w:r>
    </w:p>
    <w:p w:rsidR="001F402E" w:rsidRDefault="001F402E" w:rsidP="001F402E">
      <w:pPr>
        <w:jc w:val="both"/>
      </w:pPr>
      <w:r>
        <w:t>7.</w:t>
      </w:r>
      <w:r>
        <w:tab/>
        <w:t>Czy Zamawiający wyrazi zgodę, aby do ustalenia miesięcznych rat leasingowych przyjąć stopę  WIBOR dla depozytów 1 -miesięcznych z pierwszego dnia roboczego każdego miesiąca?</w:t>
      </w:r>
    </w:p>
    <w:p w:rsidR="001F402E" w:rsidRDefault="001F402E" w:rsidP="001F402E">
      <w:pPr>
        <w:jc w:val="both"/>
      </w:pPr>
      <w:r>
        <w:t>Odpowiedź: Zamawiający wyraża zgodę.</w:t>
      </w:r>
    </w:p>
    <w:p w:rsidR="001F402E" w:rsidRDefault="001F402E" w:rsidP="001F402E">
      <w:pPr>
        <w:jc w:val="both"/>
      </w:pPr>
      <w:r>
        <w:t>8.</w:t>
      </w:r>
      <w:r>
        <w:tab/>
        <w:t>Czy Zamawiający wyrazi zgodę na fakt, że zmiana harmonogramów nie będzie dokonywana w przypadku wzrost stawki WIBOR o nie więcej niż 0,100000 p.p. bądź jej spadek o nie więcej niż 0,100000 p.p</w:t>
      </w:r>
    </w:p>
    <w:p w:rsidR="001F402E" w:rsidRDefault="001F402E" w:rsidP="001F402E">
      <w:pPr>
        <w:jc w:val="both"/>
      </w:pPr>
      <w:r>
        <w:t>Odpowiedź: Zamawiający wyraża zgodę.</w:t>
      </w:r>
    </w:p>
    <w:p w:rsidR="001F402E" w:rsidRDefault="001F402E" w:rsidP="001F402E">
      <w:pPr>
        <w:jc w:val="both"/>
      </w:pPr>
      <w:r>
        <w:t>9.</w:t>
      </w:r>
      <w:r>
        <w:tab/>
        <w:t xml:space="preserve">Czy Zamawiający wyrazi zgodę na 12 –dniowy termin płatności rat leasingowych, liczony od  daty wystawienia faktury? </w:t>
      </w:r>
    </w:p>
    <w:p w:rsidR="001F402E" w:rsidRDefault="001F402E" w:rsidP="001F402E">
      <w:pPr>
        <w:jc w:val="both"/>
      </w:pPr>
      <w:r>
        <w:t>Odpowiedź: Zamawiający wyraża zgodę.</w:t>
      </w:r>
    </w:p>
    <w:p w:rsidR="001F402E" w:rsidRDefault="001F402E" w:rsidP="001F402E">
      <w:pPr>
        <w:jc w:val="both"/>
      </w:pPr>
      <w:r>
        <w:t>10.</w:t>
      </w:r>
      <w:r>
        <w:tab/>
        <w:t xml:space="preserve">Czy Zamawiający wyraża zgodę na dodatkowe koszty wynikające z aktualnie obowiązującej Tabeli Opłat i Prowizji Finansującego (Wykonawcy)?  Charakter tych czynności jest ewentualny dlatego </w:t>
      </w:r>
      <w:r>
        <w:lastRenderedPageBreak/>
        <w:t>nie można przewidzieć wysokość tego typu opłat i ująć ich w ofercie leasingowej. Aktualnie obowiązująca TOiP jest publikowana na stronie internetowej Wykonawcy.</w:t>
      </w:r>
    </w:p>
    <w:p w:rsidR="001F402E" w:rsidRDefault="001F402E" w:rsidP="001F402E">
      <w:pPr>
        <w:jc w:val="both"/>
      </w:pPr>
      <w:r>
        <w:t>Odpowiedź: Zamawiający wyraża zgodę.</w:t>
      </w:r>
    </w:p>
    <w:p w:rsidR="001F402E" w:rsidRDefault="001F402E" w:rsidP="001F402E">
      <w:pPr>
        <w:jc w:val="both"/>
      </w:pPr>
      <w:r>
        <w:t>11.</w:t>
      </w:r>
      <w:r>
        <w:tab/>
        <w:t>Czy Zamawiający dopuszcza możliwość zmiany wynagrodzenia z uwagi na zmianę przepisów podatkowych, interpretacji  podatkowych, celnych, statystycznych, zmiany przepisów  np. stawki podatku VAT?</w:t>
      </w:r>
    </w:p>
    <w:p w:rsidR="001F402E" w:rsidRDefault="001F402E" w:rsidP="001F402E">
      <w:pPr>
        <w:jc w:val="both"/>
      </w:pPr>
      <w:r>
        <w:t xml:space="preserve">Odpowiedź: Zamawiający </w:t>
      </w:r>
      <w:r>
        <w:t>dopuszcza taką możliwość.</w:t>
      </w:r>
    </w:p>
    <w:p w:rsidR="001F402E" w:rsidRDefault="001F402E" w:rsidP="001F402E">
      <w:pPr>
        <w:jc w:val="both"/>
      </w:pPr>
      <w:r>
        <w:t>12.</w:t>
      </w:r>
      <w:r>
        <w:tab/>
        <w:t xml:space="preserve">Czy Zamawiający pokryje dodatkowe koszty podatku od środków transportu na podstawie re faktury? </w:t>
      </w:r>
    </w:p>
    <w:p w:rsidR="001F402E" w:rsidRDefault="001F402E" w:rsidP="001F402E">
      <w:pPr>
        <w:jc w:val="both"/>
      </w:pPr>
      <w:r>
        <w:t>Odpowiedź: Zamawiający wyraża zgodę na pokrycie przedmiotowych kosztów</w:t>
      </w:r>
      <w:r>
        <w:t xml:space="preserve"> w drodze re faktury.</w:t>
      </w:r>
    </w:p>
    <w:p w:rsidR="001F402E" w:rsidRDefault="001F402E" w:rsidP="001F402E">
      <w:pPr>
        <w:jc w:val="both"/>
      </w:pPr>
      <w:r>
        <w:t>13.</w:t>
      </w:r>
      <w:r>
        <w:tab/>
        <w:t xml:space="preserve">Czy Zamawiający pokryje koszty wyceny przedmiotu leasingu oraz kosztu weryfikacji używanego przedmiotu zamówienia w krajowym rejestrze zastawów? </w:t>
      </w:r>
    </w:p>
    <w:p w:rsidR="001F402E" w:rsidRDefault="001F402E" w:rsidP="001F402E">
      <w:pPr>
        <w:jc w:val="both"/>
      </w:pPr>
      <w:r>
        <w:t>Odpowiedź: Zamawiający wyraża zgodę na pokrycie przedmiotowych kosztów.</w:t>
      </w:r>
    </w:p>
    <w:p w:rsidR="001F402E" w:rsidRDefault="001F402E" w:rsidP="001F402E">
      <w:pPr>
        <w:jc w:val="both"/>
      </w:pPr>
      <w:r>
        <w:t>14.</w:t>
      </w:r>
      <w:r>
        <w:tab/>
        <w:t>Czy Zamawiający wyrazi zgodę na wprowadzenie do umowy leasingu poniższej informacji związanej z wyceną używanego przemiotu zamówienia:</w:t>
      </w:r>
    </w:p>
    <w:p w:rsidR="001F402E" w:rsidRDefault="001F402E" w:rsidP="001F402E">
      <w:pPr>
        <w:jc w:val="both"/>
        <w:rPr>
          <w:i/>
        </w:rPr>
      </w:pPr>
      <w:r w:rsidRPr="005E0911">
        <w:rPr>
          <w:i/>
        </w:rPr>
        <w:t xml:space="preserve">W przypadku rozbieżności między wnioskowaną wartością finansowania a ceną Przedmiotu Leasingu wynikającą z wyceny - Finansujący ma prawo - zmienić odpowiednio harmonogram rat leasingowych i podnieść wysokość Opłaty Wstępnej o różnicę wynikającą z wyceny w stosunku do wartości Przedmiotu Leasingu. </w:t>
      </w:r>
    </w:p>
    <w:p w:rsidR="005E0911" w:rsidRDefault="005E0911" w:rsidP="005E0911">
      <w:pPr>
        <w:jc w:val="both"/>
      </w:pPr>
      <w:r>
        <w:t>Odpowiedź: Zamawiający wyraża zgodę.</w:t>
      </w:r>
    </w:p>
    <w:p w:rsidR="001F402E" w:rsidRDefault="001F402E" w:rsidP="001F402E">
      <w:pPr>
        <w:jc w:val="both"/>
      </w:pPr>
      <w:r>
        <w:t>15.</w:t>
      </w:r>
      <w:r>
        <w:tab/>
        <w:t xml:space="preserve">Czy Zamawiający zaakceptuje wzór umowy leasingu Wykonawcy (umowa leasingu, ogólne warunki leasing) które będą odnosiły się do Istotnych Postanowień Umowy. Istotne Postanowienia Umowy przybrałyby formę załącznika do Umowy Leasingu, natomiast sama umowa zawierałaby zapis mówiący o tym, że w kwestiach spornych lub nie uregulowanych w umowie leasingu pierwszeństwo stosowania mają zapisy SIWZ. </w:t>
      </w:r>
    </w:p>
    <w:p w:rsidR="005E0911" w:rsidRDefault="005E0911" w:rsidP="005E0911">
      <w:pPr>
        <w:jc w:val="both"/>
      </w:pPr>
      <w:r>
        <w:t xml:space="preserve">Odpowiedź: Zamawiający </w:t>
      </w:r>
      <w:r>
        <w:t>zaakceptuje taki wzór umowy.</w:t>
      </w:r>
    </w:p>
    <w:p w:rsidR="001F402E" w:rsidRDefault="001F402E" w:rsidP="001F402E">
      <w:pPr>
        <w:jc w:val="both"/>
      </w:pPr>
      <w:r>
        <w:t>16.</w:t>
      </w:r>
      <w:r>
        <w:tab/>
        <w:t>Czy Zamawiający akceptuje standardowo stosowane w leasingu zabezpieczenie umowy w postaci weksla in blanco wraz z deklaracją wekslową?</w:t>
      </w:r>
    </w:p>
    <w:p w:rsidR="005E0911" w:rsidRDefault="005E0911" w:rsidP="005E0911">
      <w:pPr>
        <w:jc w:val="both"/>
      </w:pPr>
      <w:r>
        <w:t xml:space="preserve">Odpowiedź: Zamawiający zaakceptuje </w:t>
      </w:r>
      <w:r>
        <w:t>takie zabezpieczenie umowy</w:t>
      </w:r>
      <w:r>
        <w:t>.</w:t>
      </w:r>
    </w:p>
    <w:p w:rsidR="001F402E" w:rsidRDefault="001F402E" w:rsidP="001F402E">
      <w:pPr>
        <w:jc w:val="both"/>
      </w:pPr>
      <w:r>
        <w:t>17.</w:t>
      </w:r>
      <w:r>
        <w:tab/>
        <w:t>Z uwagi na fakt, że Zamawiający będzie ubezpieczał przedmiot zamówienia, proszę o przesłanie wypełnionego i podpisanego formularza weryfikacji ubezpieczenia obcego według załącznika (poprzez odpowiednie odznaczenie TAK lub NIE w miejscu „polisa obca”). Jest to niezbędne do ustalenia czy zakres ubezpieczenia jest zgodny z wymogami ubezpieczenia przedmiotów leasingu u Finansującego.</w:t>
      </w:r>
    </w:p>
    <w:p w:rsidR="005E0911" w:rsidRDefault="005E0911" w:rsidP="001F402E">
      <w:pPr>
        <w:jc w:val="both"/>
      </w:pPr>
      <w:r>
        <w:t>Odpowiedź: Zamawiający zmienił</w:t>
      </w:r>
      <w:r w:rsidR="00B32496">
        <w:t xml:space="preserve"> ogłoszenie o  zamówieniu w zakresie podmiotu odpowiedzialnego za ubezpieczenie przedmiotu umowy leasingu. Podmiotem ubezpieczającym przedmiot umow</w:t>
      </w:r>
      <w:r w:rsidR="000F1100">
        <w:t>y leasingu będzie Wykonawca.</w:t>
      </w:r>
    </w:p>
    <w:p w:rsidR="00FD6B8F" w:rsidRDefault="00B32496" w:rsidP="00FD6B8F">
      <w:pPr>
        <w:jc w:val="both"/>
      </w:pPr>
      <w:r>
        <w:t xml:space="preserve">Zamawiający informuje, że w związku ze zmianą </w:t>
      </w:r>
      <w:r w:rsidR="000F1100">
        <w:t>ogłoszenia został przedłużony termin składania ofert do dnia 21 lipca 2016 r., do godziny 13:30.</w:t>
      </w:r>
      <w:bookmarkStart w:id="0" w:name="_GoBack"/>
      <w:bookmarkEnd w:id="0"/>
    </w:p>
    <w:sectPr w:rsidR="00FD6B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24B" w:rsidRDefault="003C524B" w:rsidP="00FD6B8F">
      <w:pPr>
        <w:spacing w:after="0" w:line="240" w:lineRule="auto"/>
      </w:pPr>
      <w:r>
        <w:separator/>
      </w:r>
    </w:p>
  </w:endnote>
  <w:endnote w:type="continuationSeparator" w:id="0">
    <w:p w:rsidR="003C524B" w:rsidRDefault="003C524B" w:rsidP="00FD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24B" w:rsidRDefault="003C524B" w:rsidP="00FD6B8F">
      <w:pPr>
        <w:spacing w:after="0" w:line="240" w:lineRule="auto"/>
      </w:pPr>
      <w:r>
        <w:separator/>
      </w:r>
    </w:p>
  </w:footnote>
  <w:footnote w:type="continuationSeparator" w:id="0">
    <w:p w:rsidR="003C524B" w:rsidRDefault="003C524B" w:rsidP="00FD6B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304C"/>
    <w:multiLevelType w:val="hybridMultilevel"/>
    <w:tmpl w:val="0668154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585"/>
    <w:rsid w:val="000F1100"/>
    <w:rsid w:val="001F402E"/>
    <w:rsid w:val="002A1F23"/>
    <w:rsid w:val="00376AA5"/>
    <w:rsid w:val="003C524B"/>
    <w:rsid w:val="005E0911"/>
    <w:rsid w:val="007C4F59"/>
    <w:rsid w:val="0081322D"/>
    <w:rsid w:val="008A1ABE"/>
    <w:rsid w:val="00AC0585"/>
    <w:rsid w:val="00B32496"/>
    <w:rsid w:val="00CC7CBD"/>
    <w:rsid w:val="00DC3DCE"/>
    <w:rsid w:val="00DF2E4E"/>
    <w:rsid w:val="00FD1849"/>
    <w:rsid w:val="00FD6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12922-6436-4495-AF86-B2B5B781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0585"/>
    <w:pPr>
      <w:spacing w:after="0" w:line="240" w:lineRule="auto"/>
      <w:ind w:left="720"/>
    </w:pPr>
    <w:rPr>
      <w:rFonts w:ascii="Calibri" w:hAnsi="Calibri" w:cs="Times New Roman"/>
      <w:color w:val="000000"/>
      <w:lang w:eastAsia="pl-PL"/>
    </w:rPr>
  </w:style>
  <w:style w:type="paragraph" w:styleId="Tekstprzypisukocowego">
    <w:name w:val="endnote text"/>
    <w:basedOn w:val="Normalny"/>
    <w:link w:val="TekstprzypisukocowegoZnak"/>
    <w:uiPriority w:val="99"/>
    <w:semiHidden/>
    <w:unhideWhenUsed/>
    <w:rsid w:val="00FD6B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6B8F"/>
    <w:rPr>
      <w:sz w:val="20"/>
      <w:szCs w:val="20"/>
    </w:rPr>
  </w:style>
  <w:style w:type="character" w:styleId="Odwoanieprzypisukocowego">
    <w:name w:val="endnote reference"/>
    <w:basedOn w:val="Domylnaczcionkaakapitu"/>
    <w:uiPriority w:val="99"/>
    <w:semiHidden/>
    <w:unhideWhenUsed/>
    <w:rsid w:val="00FD6B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615605">
      <w:bodyDiv w:val="1"/>
      <w:marLeft w:val="0"/>
      <w:marRight w:val="0"/>
      <w:marTop w:val="0"/>
      <w:marBottom w:val="0"/>
      <w:divBdr>
        <w:top w:val="none" w:sz="0" w:space="0" w:color="auto"/>
        <w:left w:val="none" w:sz="0" w:space="0" w:color="auto"/>
        <w:bottom w:val="none" w:sz="0" w:space="0" w:color="auto"/>
        <w:right w:val="none" w:sz="0" w:space="0" w:color="auto"/>
      </w:divBdr>
    </w:div>
    <w:div w:id="7358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9B3B6-7678-409F-ACB4-245539A89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4458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JTokarska</dc:creator>
  <cp:keywords/>
  <dc:description/>
  <cp:lastModifiedBy>JTokarska</cp:lastModifiedBy>
  <cp:revision>2</cp:revision>
  <dcterms:created xsi:type="dcterms:W3CDTF">2016-07-13T09:52:00Z</dcterms:created>
  <dcterms:modified xsi:type="dcterms:W3CDTF">2016-07-13T09:52:00Z</dcterms:modified>
</cp:coreProperties>
</file>